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c>
          <w:tcPr>
            <w:tcW w:w="540" w:type="dxa"/>
          </w:tcPr>
          <w:p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rsidR="007377C2" w:rsidRPr="00DA2C83" w:rsidRDefault="007377C2">
            <w:pPr>
              <w:rPr>
                <w:rFonts w:asciiTheme="minorHAnsi" w:hAnsiTheme="minorHAnsi"/>
                <w:b/>
              </w:rPr>
            </w:pPr>
          </w:p>
        </w:tc>
        <w:tc>
          <w:tcPr>
            <w:tcW w:w="360" w:type="dxa"/>
          </w:tcPr>
          <w:p w:rsidR="007377C2" w:rsidRPr="00B81BEC" w:rsidRDefault="007377C2">
            <w:pPr>
              <w:rPr>
                <w:rFonts w:asciiTheme="minorHAnsi" w:hAnsiTheme="minorHAnsi"/>
              </w:rPr>
            </w:pPr>
          </w:p>
        </w:tc>
        <w:tc>
          <w:tcPr>
            <w:tcW w:w="5130" w:type="dxa"/>
            <w:gridSpan w:val="2"/>
            <w:shd w:val="clear" w:color="auto" w:fill="FBE4D5" w:themeFill="accent2" w:themeFillTint="33"/>
          </w:tcPr>
          <w:p w:rsidR="007377C2" w:rsidRPr="00DA2C83" w:rsidRDefault="007377C2">
            <w:pPr>
              <w:rPr>
                <w:rFonts w:asciiTheme="minorHAnsi" w:hAnsiTheme="minorHAnsi"/>
                <w:b/>
              </w:rPr>
            </w:pPr>
          </w:p>
        </w:tc>
      </w:tr>
      <w:tr w:rsidR="007377C2" w:rsidRPr="00B81BEC" w:rsidTr="0024027E">
        <w:tc>
          <w:tcPr>
            <w:tcW w:w="540" w:type="dxa"/>
          </w:tcPr>
          <w:p w:rsidR="007377C2" w:rsidRPr="00B81BEC" w:rsidRDefault="007377C2">
            <w:pPr>
              <w:rPr>
                <w:rFonts w:asciiTheme="minorHAnsi" w:hAnsiTheme="minorHAnsi"/>
              </w:rPr>
            </w:pPr>
          </w:p>
        </w:tc>
        <w:tc>
          <w:tcPr>
            <w:tcW w:w="3780" w:type="dxa"/>
            <w:tcBorders>
              <w:top w:val="single" w:sz="4" w:space="0" w:color="auto"/>
            </w:tcBorders>
          </w:tcPr>
          <w:p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rPr>
          <w:trHeight w:val="369"/>
        </w:trPr>
        <w:tc>
          <w:tcPr>
            <w:tcW w:w="540" w:type="dxa"/>
          </w:tcPr>
          <w:p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rsidR="007377C2" w:rsidRPr="00DA2C83" w:rsidRDefault="007377C2" w:rsidP="00B81BEC">
            <w:pPr>
              <w:rPr>
                <w:rFonts w:asciiTheme="minorHAnsi" w:hAnsiTheme="minorHAnsi"/>
                <w:b/>
              </w:rPr>
            </w:pPr>
          </w:p>
        </w:tc>
        <w:tc>
          <w:tcPr>
            <w:tcW w:w="2070" w:type="dxa"/>
          </w:tcPr>
          <w:p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rsidTr="0024027E">
        <w:tc>
          <w:tcPr>
            <w:tcW w:w="540" w:type="dxa"/>
          </w:tcPr>
          <w:p w:rsidR="007377C2" w:rsidRPr="00B81BEC" w:rsidRDefault="007377C2">
            <w:pPr>
              <w:rPr>
                <w:rFonts w:asciiTheme="minorHAnsi" w:hAnsiTheme="minorHAnsi"/>
              </w:rPr>
            </w:pPr>
          </w:p>
        </w:tc>
        <w:tc>
          <w:tcPr>
            <w:tcW w:w="7200" w:type="dxa"/>
            <w:gridSpan w:val="3"/>
            <w:tcBorders>
              <w:top w:val="single" w:sz="4" w:space="0" w:color="auto"/>
            </w:tcBorders>
          </w:tcPr>
          <w:p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rsidR="007377C2" w:rsidRPr="00B81BEC" w:rsidRDefault="007377C2">
            <w:pPr>
              <w:rPr>
                <w:rFonts w:asciiTheme="minorHAnsi" w:hAnsiTheme="minorHAnsi"/>
              </w:rPr>
            </w:pPr>
          </w:p>
        </w:tc>
      </w:tr>
    </w:tbl>
    <w:p w:rsidR="00782D57" w:rsidRPr="00B81BEC" w:rsidRDefault="00782D57">
      <w:pPr>
        <w:autoSpaceDE w:val="0"/>
        <w:autoSpaceDN w:val="0"/>
        <w:adjustRightInd w:val="0"/>
        <w:rPr>
          <w:rFonts w:asciiTheme="minorHAnsi" w:hAnsiTheme="minorHAnsi" w:cs="Arial"/>
        </w:rPr>
      </w:pPr>
    </w:p>
    <w:p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rsidTr="00A163D5">
        <w:trPr>
          <w:trHeight w:val="300"/>
        </w:trPr>
        <w:tc>
          <w:tcPr>
            <w:tcW w:w="3780" w:type="dxa"/>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1BEC" w:rsidRPr="00B81BEC" w:rsidRDefault="00B81BEC" w:rsidP="00DA2C83">
            <w:pPr>
              <w:jc w:val="center"/>
              <w:rPr>
                <w:rFonts w:asciiTheme="minorHAnsi" w:hAnsiTheme="minorHAnsi" w:cs="Arial"/>
                <w:b/>
                <w:color w:val="000000"/>
                <w:highlight w:val="green"/>
                <w:lang w:eastAsia="en-CA"/>
              </w:rPr>
            </w:pPr>
          </w:p>
        </w:tc>
      </w:tr>
      <w:tr w:rsidR="00B81BEC" w:rsidRPr="00B81BEC" w:rsidTr="0024027E">
        <w:trPr>
          <w:trHeight w:val="300"/>
        </w:trPr>
        <w:tc>
          <w:tcPr>
            <w:tcW w:w="9810" w:type="dxa"/>
            <w:gridSpan w:val="2"/>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3434512E" wp14:editId="561B27F4">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6AD8981A" wp14:editId="124FFCD5">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21A333B3" wp14:editId="0D0315F9">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rsidTr="0024027E">
        <w:trPr>
          <w:trHeight w:val="387"/>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6EB0EC" wp14:editId="138621CF">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1BCBAE09" wp14:editId="6FE04CB5">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0AEBB9DD" wp14:editId="1045FB60">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67C94C2B" wp14:editId="307BF39A">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1E3D1697" wp14:editId="289868D0">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79F9B1C0" wp14:editId="7B2509CF">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56F63C2A" wp14:editId="3F6EFBBD">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p>
        </w:tc>
        <w:tc>
          <w:tcPr>
            <w:tcW w:w="4500" w:type="dxa"/>
          </w:tcPr>
          <w:p w:rsidR="00B81BEC" w:rsidRPr="00B81BEC" w:rsidRDefault="00B81BEC" w:rsidP="00B81BEC">
            <w:pPr>
              <w:rPr>
                <w:rFonts w:asciiTheme="minorHAnsi" w:hAnsiTheme="minorHAnsi"/>
              </w:rPr>
            </w:pP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bl>
    <w:p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rsidTr="0024027E">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r>
    </w:tbl>
    <w:p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450"/>
        <w:gridCol w:w="1080"/>
        <w:gridCol w:w="450"/>
        <w:gridCol w:w="3240"/>
        <w:gridCol w:w="2790"/>
      </w:tblGrid>
      <w:tr w:rsidR="00B81BEC" w:rsidRPr="00B81BEC" w:rsidTr="0024027E">
        <w:tc>
          <w:tcPr>
            <w:tcW w:w="9815" w:type="dxa"/>
            <w:gridSpan w:val="6"/>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rsidTr="0024027E">
        <w:tc>
          <w:tcPr>
            <w:tcW w:w="9815" w:type="dxa"/>
            <w:gridSpan w:val="6"/>
          </w:tcPr>
          <w:p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rsidTr="0024027E">
        <w:tc>
          <w:tcPr>
            <w:tcW w:w="9815" w:type="dxa"/>
            <w:gridSpan w:val="6"/>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w:t>
            </w:r>
            <w:r w:rsidR="00DA2C83">
              <w:rPr>
                <w:rFonts w:asciiTheme="minorHAnsi" w:hAnsiTheme="minorHAnsi" w:cs="Arial"/>
                <w:b/>
                <w:i/>
              </w:rPr>
              <w:t>omobile Insurance – Section 155G</w:t>
            </w:r>
            <w:r w:rsidR="001954E1">
              <w:rPr>
                <w:rFonts w:asciiTheme="minorHAnsi" w:hAnsiTheme="minorHAnsi" w:cs="Arial"/>
                <w:b/>
                <w:i/>
              </w:rPr>
              <w:t xml:space="preserve"> </w:t>
            </w:r>
            <w:r w:rsidR="00232395">
              <w:rPr>
                <w:rFonts w:asciiTheme="minorHAnsi" w:hAnsiTheme="minorHAnsi" w:cs="Arial"/>
                <w:b/>
                <w:i/>
              </w:rPr>
              <w:t>Adopt IAO Rates</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rsidTr="0024027E">
        <w:tc>
          <w:tcPr>
            <w:tcW w:w="9815" w:type="dxa"/>
            <w:gridSpan w:val="6"/>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gridSpan w:val="6"/>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rsidTr="0024027E">
        <w:tc>
          <w:tcPr>
            <w:tcW w:w="9815" w:type="dxa"/>
            <w:gridSpan w:val="6"/>
          </w:tcPr>
          <w:p w:rsidR="00B81BEC" w:rsidRPr="00B81BEC" w:rsidRDefault="00B81BEC" w:rsidP="00B81BEC">
            <w:pPr>
              <w:autoSpaceDE w:val="0"/>
              <w:autoSpaceDN w:val="0"/>
              <w:adjustRightInd w:val="0"/>
              <w:jc w:val="both"/>
              <w:rPr>
                <w:rFonts w:asciiTheme="minorHAnsi" w:hAnsiTheme="minorHAnsi" w:cs="Arial"/>
              </w:rPr>
            </w:pPr>
          </w:p>
        </w:tc>
      </w:tr>
      <w:tr w:rsidR="00B8720E" w:rsidRPr="00B81BEC" w:rsidTr="00232395">
        <w:tc>
          <w:tcPr>
            <w:tcW w:w="9815" w:type="dxa"/>
            <w:gridSpan w:val="6"/>
          </w:tcPr>
          <w:p w:rsidR="00B8720E" w:rsidRPr="00B8720E" w:rsidRDefault="00B8720E" w:rsidP="00B81BEC">
            <w:pPr>
              <w:autoSpaceDE w:val="0"/>
              <w:autoSpaceDN w:val="0"/>
              <w:adjustRightInd w:val="0"/>
              <w:jc w:val="both"/>
              <w:rPr>
                <w:rFonts w:asciiTheme="minorHAnsi" w:hAnsiTheme="minorHAnsi" w:cs="Arial"/>
              </w:rPr>
            </w:pPr>
            <w:r>
              <w:rPr>
                <w:rFonts w:asciiTheme="minorHAnsi" w:hAnsiTheme="minorHAnsi" w:cs="Arial"/>
                <w:b/>
              </w:rPr>
              <w:t>5.</w:t>
            </w:r>
            <w:r>
              <w:rPr>
                <w:rFonts w:asciiTheme="minorHAnsi" w:hAnsiTheme="minorHAnsi" w:cs="Arial"/>
              </w:rPr>
              <w:t xml:space="preserve"> The proposed rates are the rates approved by the Board for IAO Actuarial Consulting Services Inc (IAO)</w:t>
            </w:r>
          </w:p>
        </w:tc>
      </w:tr>
      <w:tr w:rsidR="00232395" w:rsidRPr="00B81BEC" w:rsidTr="00232395">
        <w:tc>
          <w:tcPr>
            <w:tcW w:w="1805" w:type="dxa"/>
            <w:tcBorders>
              <w:right w:val="single" w:sz="4" w:space="0" w:color="auto"/>
            </w:tcBorders>
          </w:tcPr>
          <w:p w:rsidR="00B8720E" w:rsidRPr="00B8720E" w:rsidRDefault="00B8720E" w:rsidP="00B81BEC">
            <w:pPr>
              <w:autoSpaceDE w:val="0"/>
              <w:autoSpaceDN w:val="0"/>
              <w:adjustRightInd w:val="0"/>
              <w:jc w:val="both"/>
              <w:rPr>
                <w:rFonts w:asciiTheme="minorHAnsi" w:hAnsiTheme="minorHAnsi" w:cs="Arial"/>
              </w:rPr>
            </w:pPr>
          </w:p>
        </w:tc>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720E" w:rsidRPr="00232395" w:rsidRDefault="00B8720E" w:rsidP="00232395">
            <w:pPr>
              <w:autoSpaceDE w:val="0"/>
              <w:autoSpaceDN w:val="0"/>
              <w:adjustRightInd w:val="0"/>
              <w:jc w:val="center"/>
              <w:rPr>
                <w:rFonts w:asciiTheme="minorHAnsi" w:hAnsiTheme="minorHAnsi" w:cs="Arial"/>
                <w:b/>
              </w:rPr>
            </w:pPr>
          </w:p>
        </w:tc>
        <w:tc>
          <w:tcPr>
            <w:tcW w:w="1080" w:type="dxa"/>
            <w:tcBorders>
              <w:left w:val="single" w:sz="4" w:space="0" w:color="auto"/>
              <w:right w:val="single" w:sz="4" w:space="0" w:color="auto"/>
            </w:tcBorders>
          </w:tcPr>
          <w:p w:rsidR="00B8720E" w:rsidRPr="00B8720E" w:rsidRDefault="00232395" w:rsidP="00B81BEC">
            <w:pPr>
              <w:autoSpaceDE w:val="0"/>
              <w:autoSpaceDN w:val="0"/>
              <w:adjustRightInd w:val="0"/>
              <w:jc w:val="both"/>
              <w:rPr>
                <w:rFonts w:asciiTheme="minorHAnsi" w:hAnsiTheme="minorHAnsi" w:cs="Arial"/>
              </w:rPr>
            </w:pPr>
            <w:r>
              <w:rPr>
                <w:rFonts w:asciiTheme="minorHAnsi" w:hAnsiTheme="minorHAnsi" w:cs="Arial"/>
              </w:rPr>
              <w:t>w</w:t>
            </w:r>
            <w:r w:rsidR="00B8720E">
              <w:rPr>
                <w:rFonts w:asciiTheme="minorHAnsi" w:hAnsiTheme="minorHAnsi" w:cs="Arial"/>
              </w:rPr>
              <w:t>ith or</w:t>
            </w:r>
          </w:p>
        </w:tc>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720E" w:rsidRPr="00232395" w:rsidRDefault="00B8720E" w:rsidP="00232395">
            <w:pPr>
              <w:autoSpaceDE w:val="0"/>
              <w:autoSpaceDN w:val="0"/>
              <w:adjustRightInd w:val="0"/>
              <w:jc w:val="center"/>
              <w:rPr>
                <w:rFonts w:asciiTheme="minorHAnsi" w:hAnsiTheme="minorHAnsi" w:cs="Arial"/>
                <w:b/>
              </w:rPr>
            </w:pPr>
          </w:p>
        </w:tc>
        <w:tc>
          <w:tcPr>
            <w:tcW w:w="3240" w:type="dxa"/>
            <w:tcBorders>
              <w:left w:val="single" w:sz="4" w:space="0" w:color="auto"/>
            </w:tcBorders>
          </w:tcPr>
          <w:p w:rsidR="00B8720E" w:rsidRPr="00B8720E" w:rsidRDefault="00232395" w:rsidP="00B81BEC">
            <w:pPr>
              <w:autoSpaceDE w:val="0"/>
              <w:autoSpaceDN w:val="0"/>
              <w:adjustRightInd w:val="0"/>
              <w:jc w:val="both"/>
              <w:rPr>
                <w:rFonts w:asciiTheme="minorHAnsi" w:hAnsiTheme="minorHAnsi" w:cs="Arial"/>
                <w:sz w:val="16"/>
              </w:rPr>
            </w:pPr>
            <w:r>
              <w:rPr>
                <w:rFonts w:asciiTheme="minorHAnsi" w:hAnsiTheme="minorHAnsi" w:cs="Arial"/>
              </w:rPr>
              <w:t>w</w:t>
            </w:r>
            <w:r w:rsidR="00B8720E">
              <w:rPr>
                <w:rFonts w:asciiTheme="minorHAnsi" w:hAnsiTheme="minorHAnsi" w:cs="Arial"/>
              </w:rPr>
              <w:t xml:space="preserve">ithout </w:t>
            </w:r>
            <w:r w:rsidR="00B8720E" w:rsidRPr="00232395">
              <w:rPr>
                <w:rFonts w:asciiTheme="minorHAnsi" w:hAnsiTheme="minorHAnsi" w:cs="Arial"/>
                <w:i/>
                <w:sz w:val="18"/>
              </w:rPr>
              <w:t>(place an</w:t>
            </w:r>
            <w:r w:rsidR="00B8720E" w:rsidRPr="00232395">
              <w:rPr>
                <w:rFonts w:asciiTheme="minorHAnsi" w:hAnsiTheme="minorHAnsi" w:cs="Arial"/>
                <w:i/>
                <w:sz w:val="20"/>
              </w:rPr>
              <w:t xml:space="preserve"> X </w:t>
            </w:r>
            <w:r w:rsidR="00B8720E" w:rsidRPr="00232395">
              <w:rPr>
                <w:rFonts w:asciiTheme="minorHAnsi" w:hAnsiTheme="minorHAnsi" w:cs="Arial"/>
                <w:i/>
                <w:sz w:val="18"/>
              </w:rPr>
              <w:t>in one of the bo</w:t>
            </w:r>
            <w:r w:rsidRPr="00232395">
              <w:rPr>
                <w:rFonts w:asciiTheme="minorHAnsi" w:hAnsiTheme="minorHAnsi" w:cs="Arial"/>
                <w:i/>
                <w:sz w:val="18"/>
              </w:rPr>
              <w:t>xes)</w:t>
            </w:r>
          </w:p>
        </w:tc>
        <w:tc>
          <w:tcPr>
            <w:tcW w:w="2790" w:type="dxa"/>
          </w:tcPr>
          <w:p w:rsidR="00B8720E" w:rsidRPr="00B8720E" w:rsidRDefault="00232395" w:rsidP="00232395">
            <w:pPr>
              <w:autoSpaceDE w:val="0"/>
              <w:autoSpaceDN w:val="0"/>
              <w:adjustRightInd w:val="0"/>
              <w:rPr>
                <w:rFonts w:asciiTheme="minorHAnsi" w:hAnsiTheme="minorHAnsi" w:cs="Arial"/>
                <w:lang w:val="en-US"/>
              </w:rPr>
            </w:pPr>
            <w:r>
              <w:rPr>
                <w:rFonts w:asciiTheme="minorHAnsi" w:hAnsiTheme="minorHAnsi" w:cs="Arial"/>
                <w:lang w:val="en-US"/>
              </w:rPr>
              <w:t xml:space="preserve">adjustment.  </w:t>
            </w:r>
          </w:p>
        </w:tc>
      </w:tr>
      <w:tr w:rsidR="00B81BEC" w:rsidRPr="00B81BEC" w:rsidTr="00232395">
        <w:tc>
          <w:tcPr>
            <w:tcW w:w="9815" w:type="dxa"/>
            <w:gridSpan w:val="6"/>
          </w:tcPr>
          <w:p w:rsidR="00B81BEC" w:rsidRPr="001A0AFB" w:rsidRDefault="00B81BEC" w:rsidP="001A0AFB">
            <w:pPr>
              <w:autoSpaceDE w:val="0"/>
              <w:autoSpaceDN w:val="0"/>
              <w:adjustRightInd w:val="0"/>
              <w:jc w:val="both"/>
              <w:rPr>
                <w:rFonts w:asciiTheme="minorHAnsi" w:hAnsiTheme="minorHAnsi" w:cs="Arial"/>
              </w:rPr>
            </w:pPr>
            <w:r w:rsidRPr="001A0AFB">
              <w:rPr>
                <w:rFonts w:asciiTheme="minorHAnsi" w:hAnsiTheme="minorHAnsi" w:cs="Arial"/>
              </w:rPr>
              <w:t>I have satisfied myself that the</w:t>
            </w:r>
            <w:r w:rsidR="00232395">
              <w:rPr>
                <w:rFonts w:asciiTheme="minorHAnsi" w:hAnsiTheme="minorHAnsi" w:cs="Arial"/>
              </w:rPr>
              <w:t xml:space="preserve"> proposed </w:t>
            </w:r>
            <w:r w:rsidRPr="001A0AFB">
              <w:rPr>
                <w:rFonts w:asciiTheme="minorHAnsi" w:hAnsiTheme="minorHAnsi" w:cs="Arial"/>
              </w:rPr>
              <w:t xml:space="preserve">rates </w:t>
            </w:r>
            <w:r w:rsidR="00232395">
              <w:rPr>
                <w:rFonts w:asciiTheme="minorHAnsi" w:hAnsiTheme="minorHAnsi" w:cs="Arial"/>
              </w:rPr>
              <w:t>are</w:t>
            </w:r>
            <w:r w:rsidRPr="001A0AFB">
              <w:rPr>
                <w:rFonts w:asciiTheme="minorHAnsi" w:hAnsiTheme="minorHAnsi" w:cs="Arial"/>
              </w:rPr>
              <w:t xml:space="preserv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rsidTr="0024027E">
        <w:tc>
          <w:tcPr>
            <w:tcW w:w="9815" w:type="dxa"/>
            <w:gridSpan w:val="6"/>
          </w:tcPr>
          <w:p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rsidTr="0024027E">
        <w:tc>
          <w:tcPr>
            <w:tcW w:w="9815" w:type="dxa"/>
            <w:gridSpan w:val="6"/>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rsidR="00A0706D" w:rsidRDefault="00A0706D" w:rsidP="00B81BEC">
      <w:pPr>
        <w:pStyle w:val="ListParagraph"/>
        <w:ind w:left="0"/>
        <w:jc w:val="both"/>
        <w:rPr>
          <w:rFonts w:asciiTheme="minorHAnsi" w:hAnsiTheme="minorHAnsi" w:cs="Arial"/>
        </w:rPr>
        <w:sectPr w:rsidR="00A0706D" w:rsidSect="00310DE6">
          <w:headerReference w:type="default" r:id="rId9"/>
          <w:footerReference w:type="default" r:id="rId10"/>
          <w:footnotePr>
            <w:numFmt w:val="lowerLetter"/>
          </w:footnotePr>
          <w:endnotePr>
            <w:numFmt w:val="lowerLetter"/>
          </w:endnotePr>
          <w:pgSz w:w="12240" w:h="15840"/>
          <w:pgMar w:top="1440" w:right="1800" w:bottom="1440" w:left="1800" w:header="720" w:footer="720" w:gutter="0"/>
          <w:cols w:space="720"/>
          <w:noEndnote/>
        </w:sectPr>
      </w:pPr>
      <w:bookmarkStart w:id="1" w:name="_GoBack"/>
      <w:bookmarkEnd w:id="1"/>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 xml:space="preserve">If the filing is approved, all premiums (including all fees, discounts, surcharges and other components comprising such premiums) quoted and charged by the Company will, </w:t>
            </w:r>
            <w:proofErr w:type="gramStart"/>
            <w:r w:rsidR="00B81BEC" w:rsidRPr="00B81BEC">
              <w:rPr>
                <w:rFonts w:asciiTheme="minorHAnsi" w:hAnsiTheme="minorHAnsi" w:cs="Arial"/>
              </w:rPr>
              <w:t>at all times</w:t>
            </w:r>
            <w:proofErr w:type="gramEnd"/>
            <w:r w:rsidR="00B81BEC" w:rsidRPr="00B81BEC">
              <w:rPr>
                <w:rFonts w:asciiTheme="minorHAnsi" w:hAnsiTheme="minorHAnsi" w:cs="Arial"/>
              </w:rPr>
              <w:t xml:space="preserve"> and in all material respects, accurately reflect and conform to the filing as approved, whether such premiums are calculated manually or otherwise.</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rsidTr="0024027E">
        <w:tc>
          <w:tcPr>
            <w:tcW w:w="9815" w:type="dxa"/>
          </w:tcPr>
          <w:p w:rsidR="00B81BEC" w:rsidRPr="00B81BEC" w:rsidRDefault="00B81BEC" w:rsidP="00B81BEC">
            <w:pPr>
              <w:pStyle w:val="ListParagraph"/>
              <w:ind w:left="0"/>
              <w:jc w:val="both"/>
              <w:rPr>
                <w:rFonts w:asciiTheme="minorHAnsi" w:hAnsiTheme="minorHAnsi" w:cs="Arial"/>
              </w:rPr>
            </w:pP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p>
        </w:tc>
      </w:tr>
      <w:tr w:rsidR="00B81BEC" w:rsidRPr="00B81BEC" w:rsidTr="0024027E">
        <w:tc>
          <w:tcPr>
            <w:tcW w:w="9815" w:type="dxa"/>
          </w:tcPr>
          <w:p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rsidR="00782D57" w:rsidRPr="00B81BEC" w:rsidRDefault="00782D57">
      <w:pPr>
        <w:autoSpaceDE w:val="0"/>
        <w:autoSpaceDN w:val="0"/>
        <w:adjustRightInd w:val="0"/>
        <w:rPr>
          <w:rFonts w:asciiTheme="minorHAnsi" w:hAnsiTheme="minorHAnsi" w:cs="Arial"/>
        </w:rPr>
      </w:pPr>
    </w:p>
    <w:p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rsidTr="0024027E">
        <w:trPr>
          <w:trHeight w:val="1214"/>
        </w:trPr>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Borders>
              <w:bottom w:val="single" w:sz="4" w:space="0" w:color="auto"/>
            </w:tcBorders>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rsidR="00782D57" w:rsidRPr="00B81BEC" w:rsidRDefault="00787F42">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1"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v:shape id="_x0000_s1053" type="#_x0000_t75" alt="Microsoft Office Signature Line..." style="position:absolute;margin-left:230.05pt;margin-top:27.75pt;width:192pt;height:96pt;z-index:251696128;mso-position-horizontal-relative:text;mso-position-vertical-relative:text">
            <v:imagedata r:id="rId12" o:title=""/>
            <o:lock v:ext="edit" ungrouping="t" rotation="t" cropping="t" verticies="t" grouping="t"/>
            <o:signatureline v:ext="edit" id="{C6A5C22F-6AB3-4905-B71D-85DF188C1537}" provid="{00000000-0000-0000-0000-000000000000}" o:suggestedsigner2="Date and Location" issignatureline="t"/>
          </v:shape>
        </w:pict>
      </w:r>
    </w:p>
    <w:p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p w:rsidR="00782D57" w:rsidRPr="00E84E93" w:rsidRDefault="00782D57" w:rsidP="00CE3A3A">
      <w:pPr>
        <w:autoSpaceDE w:val="0"/>
        <w:autoSpaceDN w:val="0"/>
        <w:adjustRightInd w:val="0"/>
      </w:pP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7E" w:rsidRDefault="0024027E">
      <w:r>
        <w:separator/>
      </w:r>
    </w:p>
  </w:endnote>
  <w:endnote w:type="continuationSeparator" w:id="0">
    <w:p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lk BT">
    <w:altName w:val="Century"/>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D5" w:rsidRDefault="00A163D5" w:rsidP="00A163D5">
    <w:pPr>
      <w:pStyle w:val="Footer"/>
      <w:pBdr>
        <w:top w:val="single" w:sz="4" w:space="1" w:color="auto"/>
      </w:pBdr>
    </w:pPr>
    <w:bookmarkStart w:id="0" w:name="_Hlk494968725"/>
    <w:r>
      <w:t>Source Document #2</w:t>
    </w:r>
    <w:r w:rsidR="00DA2C83">
      <w:t>6078</w:t>
    </w:r>
    <w:r w:rsidR="00F11116">
      <w:t>3</w:t>
    </w:r>
  </w:p>
  <w:p w:rsidR="00A163D5" w:rsidRPr="00A163D5" w:rsidRDefault="00A163D5" w:rsidP="00A163D5">
    <w:pPr>
      <w:pStyle w:val="Footer"/>
    </w:pPr>
    <w:r>
      <w:t xml:space="preserve">S155G </w:t>
    </w:r>
    <w:r w:rsidR="00232395">
      <w:t>Adopt IAO</w:t>
    </w:r>
    <w:r>
      <w:t xml:space="preserve"> Rate Filing Requirements – Effective </w:t>
    </w:r>
    <w:r w:rsidR="001A1F6B">
      <w:t>Febru</w:t>
    </w:r>
    <w:r>
      <w:t xml:space="preserve">ary </w:t>
    </w:r>
    <w:r w:rsidR="00787F42">
      <w:t>21</w:t>
    </w:r>
    <w:r>
      <w:t>, 2018</w:t>
    </w:r>
    <w:r>
      <w:tab/>
      <w:t>Page B-</w:t>
    </w:r>
    <w:r>
      <w:rPr>
        <w:rStyle w:val="PageNumber"/>
      </w:rPr>
      <w:fldChar w:fldCharType="begin"/>
    </w:r>
    <w:r>
      <w:rPr>
        <w:rStyle w:val="PageNumber"/>
      </w:rPr>
      <w:instrText xml:space="preserve"> PAGE </w:instrText>
    </w:r>
    <w:r>
      <w:rPr>
        <w:rStyle w:val="PageNumber"/>
      </w:rPr>
      <w:fldChar w:fldCharType="separate"/>
    </w:r>
    <w:r w:rsidR="00787F42">
      <w:rPr>
        <w:rStyle w:val="PageNumber"/>
        <w:noProof/>
      </w:rPr>
      <w:t>2</w:t>
    </w:r>
    <w:r>
      <w:rPr>
        <w:rStyle w:val="PageNumber"/>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7E" w:rsidRDefault="0024027E">
      <w:r>
        <w:separator/>
      </w:r>
    </w:p>
  </w:footnote>
  <w:footnote w:type="continuationSeparator" w:id="0">
    <w:p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 of Officer </w:t>
    </w:r>
    <w:r>
      <w:rPr>
        <w:rFonts w:cs="Arial"/>
        <w:b/>
        <w:bCs/>
        <w:i/>
        <w:sz w:val="24"/>
        <w:szCs w:val="24"/>
        <w:u w:val="single"/>
      </w:rPr>
      <w:t>(</w:t>
    </w:r>
    <w:r w:rsidRPr="00A163D5">
      <w:rPr>
        <w:rFonts w:cs="Arial"/>
        <w:b/>
        <w:bCs/>
        <w:i/>
        <w:szCs w:val="24"/>
        <w:u w:val="single"/>
      </w:rPr>
      <w:t>Section 155G</w:t>
    </w:r>
    <w:r w:rsidR="00E11665">
      <w:rPr>
        <w:rFonts w:cs="Arial"/>
        <w:b/>
        <w:bCs/>
        <w:i/>
        <w:szCs w:val="24"/>
        <w:u w:val="single"/>
      </w:rPr>
      <w:t xml:space="preserve"> </w:t>
    </w:r>
    <w:r w:rsidR="00B8720E">
      <w:rPr>
        <w:rFonts w:cs="Arial"/>
        <w:b/>
        <w:bCs/>
        <w:i/>
        <w:szCs w:val="24"/>
        <w:u w:val="single"/>
      </w:rPr>
      <w:t>Adopt IAO Rates</w:t>
    </w:r>
    <w:r>
      <w:rPr>
        <w:rFonts w:cs="Arial"/>
        <w:b/>
        <w:bCs/>
        <w:i/>
        <w:sz w:val="24"/>
        <w:szCs w:val="24"/>
        <w:u w:val="single"/>
      </w:rPr>
      <w:t>)</w:t>
    </w:r>
  </w:p>
  <w:p w:rsidR="0024027E" w:rsidRPr="00310DE6" w:rsidRDefault="0024027E" w:rsidP="00310DE6">
    <w:pPr>
      <w:autoSpaceDE w:val="0"/>
      <w:autoSpaceDN w:val="0"/>
      <w:adjustRightInd w:val="0"/>
      <w:rPr>
        <w:rFonts w:cs="Arial"/>
        <w:b/>
        <w:bC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4"/>
    <w:rsid w:val="00031D41"/>
    <w:rsid w:val="000624AA"/>
    <w:rsid w:val="000C3312"/>
    <w:rsid w:val="00133734"/>
    <w:rsid w:val="00140C07"/>
    <w:rsid w:val="001954E1"/>
    <w:rsid w:val="00197F0B"/>
    <w:rsid w:val="001A0AFB"/>
    <w:rsid w:val="001A1F6B"/>
    <w:rsid w:val="001F78CE"/>
    <w:rsid w:val="002009A1"/>
    <w:rsid w:val="00204772"/>
    <w:rsid w:val="00227F23"/>
    <w:rsid w:val="00232395"/>
    <w:rsid w:val="0024027E"/>
    <w:rsid w:val="002758DC"/>
    <w:rsid w:val="002C1E0F"/>
    <w:rsid w:val="002C44F9"/>
    <w:rsid w:val="00310DE6"/>
    <w:rsid w:val="003D2C34"/>
    <w:rsid w:val="003E6EC2"/>
    <w:rsid w:val="0041316F"/>
    <w:rsid w:val="00476255"/>
    <w:rsid w:val="004D49B6"/>
    <w:rsid w:val="005A7B11"/>
    <w:rsid w:val="005F1ECD"/>
    <w:rsid w:val="005F3B02"/>
    <w:rsid w:val="006946B6"/>
    <w:rsid w:val="006A6D78"/>
    <w:rsid w:val="006C3C54"/>
    <w:rsid w:val="006D5D97"/>
    <w:rsid w:val="006F058D"/>
    <w:rsid w:val="006F751F"/>
    <w:rsid w:val="007377C2"/>
    <w:rsid w:val="00782D57"/>
    <w:rsid w:val="00787F42"/>
    <w:rsid w:val="008151CA"/>
    <w:rsid w:val="00835BE8"/>
    <w:rsid w:val="00894372"/>
    <w:rsid w:val="009147A8"/>
    <w:rsid w:val="00924E0D"/>
    <w:rsid w:val="00942286"/>
    <w:rsid w:val="00966311"/>
    <w:rsid w:val="009E5F49"/>
    <w:rsid w:val="009F15FF"/>
    <w:rsid w:val="00A0706D"/>
    <w:rsid w:val="00A163D5"/>
    <w:rsid w:val="00A415D0"/>
    <w:rsid w:val="00A6569A"/>
    <w:rsid w:val="00B81BEC"/>
    <w:rsid w:val="00B8720E"/>
    <w:rsid w:val="00BE16A9"/>
    <w:rsid w:val="00BE5C4A"/>
    <w:rsid w:val="00C02BDB"/>
    <w:rsid w:val="00C5146D"/>
    <w:rsid w:val="00CD0613"/>
    <w:rsid w:val="00CE3A3A"/>
    <w:rsid w:val="00D13DC9"/>
    <w:rsid w:val="00D4637E"/>
    <w:rsid w:val="00DA2C83"/>
    <w:rsid w:val="00DF20AF"/>
    <w:rsid w:val="00E104F5"/>
    <w:rsid w:val="00E11665"/>
    <w:rsid w:val="00E30A93"/>
    <w:rsid w:val="00E51C4C"/>
    <w:rsid w:val="00E84E93"/>
    <w:rsid w:val="00E866BC"/>
    <w:rsid w:val="00ED1566"/>
    <w:rsid w:val="00EF4449"/>
    <w:rsid w:val="00F11116"/>
    <w:rsid w:val="00F1628D"/>
    <w:rsid w:val="00F4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0AF7F39"/>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CE33-A5C2-4118-88AE-96FA8F9E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6</cp:revision>
  <cp:lastPrinted>2018-02-07T13:21:00Z</cp:lastPrinted>
  <dcterms:created xsi:type="dcterms:W3CDTF">2018-02-13T16:01:00Z</dcterms:created>
  <dcterms:modified xsi:type="dcterms:W3CDTF">2018-02-21T13:24:00Z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